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9B6" w:rsidRDefault="000D29B6" w:rsidP="000D29B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0D29B6" w:rsidRDefault="000D29B6" w:rsidP="000D29B6">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0D29B6" w:rsidRDefault="000D29B6" w:rsidP="000D29B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0D29B6" w:rsidRDefault="000D29B6" w:rsidP="000D29B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6491E" w:rsidRPr="000D29B6" w:rsidRDefault="00F6491E" w:rsidP="000D29B6">
      <w:pPr>
        <w:spacing w:line="480" w:lineRule="auto"/>
        <w:jc w:val="center"/>
        <w:rPr>
          <w:rFonts w:ascii="Times New Roman" w:hAnsi="Times New Roman" w:cs="Times New Roman"/>
          <w:sz w:val="24"/>
          <w:szCs w:val="24"/>
        </w:rPr>
      </w:pPr>
      <w:r w:rsidRPr="000D29B6">
        <w:rPr>
          <w:rFonts w:ascii="Times New Roman" w:hAnsi="Times New Roman" w:cs="Times New Roman"/>
          <w:sz w:val="24"/>
          <w:szCs w:val="24"/>
        </w:rPr>
        <w:t>Documentary Techniques from Sir Tony Robson</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In ancient times, narration was the most appropriate technique that was used to tell a story. This is because, by narration, the owners of the information back then would disseminate it to the eager listeners who would then carry it to the next generation. Fast forward, in the current age, narration is used alongside other cues, to enhance the presentation of stories (Zammit 371). For instance, documentaries have proved to be a story-telling forum which the current generation exploits to inform the society. This is because, apart from offering narrations from a professional point of view or someone talented in narration, they offer visual and motion picture as well taking films from locations which offer proof and legitimizes the narration. Accordingly, in a bid to contextualize documentary techniques, this article chooses the narrations of Sir Tony Robson about the industrial revolutions and the social changes that they brought to society in the documentary Private Life of Industrial Revolution: Social Change.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The documentary, in a sneak preview, shows Sir Tony going to the Quarry Bank Mill to give the audience a glimpse of how life was back then during the industrial revolution. The old, squeaky and rusty machines as presented in the documentary are still working as then. There are the clips and old black and white pictures of the workers then used to look like. The mixture of the current society pictures and the old ones brings into the audience's mind the structural </w:t>
      </w:r>
      <w:r w:rsidRPr="000D29B6">
        <w:rPr>
          <w:rFonts w:ascii="Times New Roman" w:hAnsi="Times New Roman" w:cs="Times New Roman"/>
          <w:sz w:val="24"/>
          <w:szCs w:val="24"/>
        </w:rPr>
        <w:lastRenderedPageBreak/>
        <w:t xml:space="preserve">changes that have been witnessed. Socially, there is the aspect of underage workers, workers fighting for their rights in and the kind of clothing that people used to wear then and now. Therefore, the documentary lists and analyzes how the private lives of people have changed. As astute as possible, Sir Tony Robson does a sublime narration, which is one of the strengths of the documentary which places it as one of the best documentaries as analyzed in this article.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As early hinted, narration needs more than talent especially in documentaries for it to be sublime. Sir Tony matches both great voices, mastery of content and professionalism to make the documentary world-class.  To capture the audience's attention, one needs a great voice while at the same time keeping the focus on the content of the documentary as a whole (Rangan 280). Therefore, bearing attention to Sir Robson's voice, the audience is met with a characteristic engaging voice with unlikeliness of being met with displeasing voices- like shrillness. The voice, therefore, does not become the main thing that the audience listens to but the avenue through which the content is passed to the audience. The marvelousness of Sir Tony's voice then gives the audience the desired voice for a documentary.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Still on narration, while I was watching the documentary, I asked myself what would happen if there were no narration. In geographical documentaries, for instance, the audience is presented with physical features which should be explanations in an expository. The expositions of the narrator not only enlightens the audience but also validly justifies the motion pictures that are in documentaries (Smith 89). In the documentary in context, Sir Tony Robson legitimizes the Quarry Bank Mill machines and the lives of the workers by narration. Additionally, a trained narrator provides a lot of cues to a documentary that otherwise provides a rich vein of information to the audience. Therefore, the narrator provides balance, a verbal perspective, and </w:t>
      </w:r>
      <w:r w:rsidRPr="000D29B6">
        <w:rPr>
          <w:rFonts w:ascii="Times New Roman" w:hAnsi="Times New Roman" w:cs="Times New Roman"/>
          <w:sz w:val="24"/>
          <w:szCs w:val="24"/>
        </w:rPr>
        <w:lastRenderedPageBreak/>
        <w:t xml:space="preserve">even a window into the writer's mind. Therefore, narration is one of the aspects of a documentary that complements all the aspects.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The other things that stand out in the documentary are sound and audio elements.  When one talks of the industrial revolutions, what comes into the mind is the noise of the steam engines and machines that made it possible to produce goods and/or provide services en mass to a large number of people. This aspect has been exploited in the documentary as Sir Tony first introduces the audience to the squeaky machines of the industrial revolution. In the introductory part of the documentary, Sir Tony confesses in one of the factories, the Quarry Bank Mill, that it is one of the nicest places he has ever been to like the machines making cloth continue to squeak in the background. Also, the background music that plays as children come out of the industry/factory brings a somber mood since the current generation would not approve children to work in such conditions. Hence, sounds and audio elements bring validity to the narration as well as the visual aspects of any documentary (Brammer 82).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Picture and videos are also other ways in documentaries are enriched. Otherwise, it would be a very boring documentary if it is only made of narration and other audio elements. Pictures are appealing not only to the eye but also they make the work smart with a lot of evidence of what happened and where (Zammit 380). The narrations are meant to explain as presentation form but with a rich backing of visual aspects. It is common knowledge to all historians that the Industrial revolution in any country was characterized by heavy machinery which was either powered by coal and steam. Hence, it is expected that any documentary that talks about the industrial revolution must physically show the engines that were run by either steam or coal. That is exactly what Sir Tony shows in this documentary. However, most machines at this time were not automated and those that could be driven or put on by hand </w:t>
      </w:r>
      <w:r w:rsidRPr="000D29B6">
        <w:rPr>
          <w:rFonts w:ascii="Times New Roman" w:hAnsi="Times New Roman" w:cs="Times New Roman"/>
          <w:sz w:val="24"/>
          <w:szCs w:val="24"/>
        </w:rPr>
        <w:lastRenderedPageBreak/>
        <w:t xml:space="preserve">should be shown. The documentary, accordingly, has a clip of Sir Tony using his hands to turn on the gears of an old machine.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Picture and video have not only been used to show the machines but also the lives of people back then. There are several black and white pictures which have been used in the film to show how life was back then. The industrial revolution workers had minimal rights to fight for better working conditions and even wages. The law allowed children to work which in return hampered their development. Carrying of placards and fighting for rights as seen in today's society was a thing that could not be talked of during the industrial revolution. Unlike the current society, social status back then as the film narrates would make you either make a slave or a master. People in the lower social classes would easily find themselves in slave-hood something that is not so in the current society. Children born in lower social families were literally born into slavery and they had extremely minimal rights as the pictures and the narrator points out.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One other thing that I also like in the documentary is how Sir Tony incorporates archival footage into a more elaborate documentary complete with narration. Graphic design is the ability to use graphic materials from past artists to make a complete current film (Rangan 282). Needless to add is the fact that a lot of materials are in many cases used in documentaries. Hence, there is a very exquisite marriage between the archival materials used by Sir Tony in the documentary and his narrations. The materials fittingly marry with the documentary and are in the context of the expositions in the narration. The materials also need excellent editing if they are short films since the junk of them might not fit into the context of the narrator or might have unnecessary information (Smith 92).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lastRenderedPageBreak/>
        <w:t xml:space="preserve">Analyzing the documentary cannot be complete if the shooting style used in its making is ignored. The major ingredient in the making of a documentary is the ability of the maker to know and understand its topic. The other one is minding of the metaphorical where allegoristic master-class of the creator should not be neglected (Zammit 379). Additionally, since in many cases documentaries are informative films, they do not have to be boring. Integration of visual and audio cues fit seamlessly into the context of the documentary would be important in making it interesting and captivating to watch and most certainly learn or be informed. In the documentary, for instance, Sir Robson seems to have the nitty-gritty of the industrial revolutions and the social effects that came with which why he presents to the audience an excellent work. Additionally, the marriage of his allegoric sublimity, the music and the eye-catching pictures of both the present and the past makes the documentary pleasant to watch. The pictures of the old and the new are also edited in the film to bring to the audience the required comparison of how things have changed from back then and now. </w:t>
      </w:r>
    </w:p>
    <w:p w:rsidR="00F6491E" w:rsidRPr="000D29B6" w:rsidRDefault="00F6491E" w:rsidP="000D29B6">
      <w:pPr>
        <w:spacing w:line="480" w:lineRule="auto"/>
        <w:ind w:firstLine="720"/>
        <w:rPr>
          <w:rFonts w:ascii="Times New Roman" w:hAnsi="Times New Roman" w:cs="Times New Roman"/>
          <w:sz w:val="24"/>
          <w:szCs w:val="24"/>
        </w:rPr>
      </w:pPr>
      <w:r w:rsidRPr="000D29B6">
        <w:rPr>
          <w:rFonts w:ascii="Times New Roman" w:hAnsi="Times New Roman" w:cs="Times New Roman"/>
          <w:sz w:val="24"/>
          <w:szCs w:val="24"/>
        </w:rPr>
        <w:t xml:space="preserve">In a nutshell, it is very easy to have a documentary in place when certain considerations are put to great emphasis. Mainly, having an excellent narrator, one with talent and professionalism is as important as the whole film. Secondly, the marriage of the visual, audio and the subject of documentary brings validity to the documentary. Also, it should not be forgotten that having historical facts, geographical facts, and even the participants (characters) right in the documentary brings about the narrator's confidence as well as avoidance of future trouble of invalidating the documentary. </w:t>
      </w:r>
    </w:p>
    <w:p w:rsidR="000D29B6" w:rsidRDefault="000D29B6" w:rsidP="000D29B6">
      <w:pPr>
        <w:spacing w:line="480" w:lineRule="auto"/>
        <w:rPr>
          <w:rFonts w:ascii="Times New Roman" w:hAnsi="Times New Roman" w:cs="Times New Roman"/>
          <w:sz w:val="24"/>
          <w:szCs w:val="24"/>
        </w:rPr>
      </w:pPr>
    </w:p>
    <w:p w:rsidR="000D29B6" w:rsidRDefault="000D29B6" w:rsidP="000D29B6">
      <w:pPr>
        <w:spacing w:line="480" w:lineRule="auto"/>
        <w:jc w:val="center"/>
        <w:rPr>
          <w:rFonts w:ascii="Times New Roman" w:hAnsi="Times New Roman" w:cs="Times New Roman"/>
          <w:sz w:val="24"/>
          <w:szCs w:val="24"/>
        </w:rPr>
      </w:pPr>
    </w:p>
    <w:p w:rsidR="00F6491E" w:rsidRPr="000D29B6" w:rsidRDefault="00F6491E" w:rsidP="000D29B6">
      <w:pPr>
        <w:spacing w:line="480" w:lineRule="auto"/>
        <w:jc w:val="center"/>
        <w:rPr>
          <w:rFonts w:ascii="Times New Roman" w:hAnsi="Times New Roman" w:cs="Times New Roman"/>
          <w:sz w:val="24"/>
          <w:szCs w:val="24"/>
        </w:rPr>
      </w:pPr>
      <w:r w:rsidRPr="000D29B6">
        <w:rPr>
          <w:rFonts w:ascii="Times New Roman" w:hAnsi="Times New Roman" w:cs="Times New Roman"/>
          <w:sz w:val="24"/>
          <w:szCs w:val="24"/>
        </w:rPr>
        <w:lastRenderedPageBreak/>
        <w:t>Citations</w:t>
      </w:r>
    </w:p>
    <w:p w:rsidR="00F6491E" w:rsidRPr="000D29B6" w:rsidRDefault="00F6491E" w:rsidP="000D29B6">
      <w:pPr>
        <w:spacing w:line="480" w:lineRule="auto"/>
        <w:ind w:left="720" w:hanging="720"/>
        <w:rPr>
          <w:rFonts w:ascii="Times New Roman" w:hAnsi="Times New Roman" w:cs="Times New Roman"/>
          <w:sz w:val="24"/>
          <w:szCs w:val="24"/>
        </w:rPr>
      </w:pPr>
      <w:r w:rsidRPr="000D29B6">
        <w:rPr>
          <w:rFonts w:ascii="Times New Roman" w:hAnsi="Times New Roman" w:cs="Times New Roman"/>
          <w:sz w:val="24"/>
          <w:szCs w:val="24"/>
        </w:rPr>
        <w:t>Brammer, Rebekah. "Fear, ridicule and Scientology: Documentary representation in'Going clear and my Scientology movie'." Screen Education 85 (2017): 82.</w:t>
      </w:r>
    </w:p>
    <w:p w:rsidR="00F6491E" w:rsidRPr="000D29B6" w:rsidRDefault="00F6491E" w:rsidP="000D29B6">
      <w:pPr>
        <w:spacing w:line="480" w:lineRule="auto"/>
        <w:ind w:left="720" w:hanging="720"/>
        <w:rPr>
          <w:rFonts w:ascii="Times New Roman" w:hAnsi="Times New Roman" w:cs="Times New Roman"/>
          <w:sz w:val="24"/>
          <w:szCs w:val="24"/>
        </w:rPr>
      </w:pPr>
      <w:r w:rsidRPr="000D29B6">
        <w:rPr>
          <w:rFonts w:ascii="Times New Roman" w:hAnsi="Times New Roman" w:cs="Times New Roman"/>
          <w:sz w:val="24"/>
          <w:szCs w:val="24"/>
        </w:rPr>
        <w:t>https://www.youtube.com/watch?v=6As8AIbKK5Q&amp;t=1717s</w:t>
      </w:r>
    </w:p>
    <w:p w:rsidR="00F6491E" w:rsidRPr="000D29B6" w:rsidRDefault="00F6491E" w:rsidP="000D29B6">
      <w:pPr>
        <w:spacing w:line="480" w:lineRule="auto"/>
        <w:ind w:left="720" w:hanging="720"/>
        <w:rPr>
          <w:rFonts w:ascii="Times New Roman" w:hAnsi="Times New Roman" w:cs="Times New Roman"/>
          <w:sz w:val="24"/>
          <w:szCs w:val="24"/>
        </w:rPr>
      </w:pPr>
      <w:r w:rsidRPr="000D29B6">
        <w:rPr>
          <w:rFonts w:ascii="Times New Roman" w:hAnsi="Times New Roman" w:cs="Times New Roman"/>
          <w:sz w:val="24"/>
          <w:szCs w:val="24"/>
        </w:rPr>
        <w:t>Rangan, Pooja. "Audibilities: Voice and Listening in the Penumbra of Documentary: An Introduction." Discourse 39.3 (2017): 279-291.</w:t>
      </w:r>
    </w:p>
    <w:p w:rsidR="00F6491E" w:rsidRPr="000D29B6" w:rsidRDefault="00F6491E" w:rsidP="000D29B6">
      <w:pPr>
        <w:spacing w:line="480" w:lineRule="auto"/>
        <w:ind w:left="720" w:hanging="720"/>
        <w:rPr>
          <w:rFonts w:ascii="Times New Roman" w:hAnsi="Times New Roman" w:cs="Times New Roman"/>
          <w:sz w:val="24"/>
          <w:szCs w:val="24"/>
        </w:rPr>
      </w:pPr>
      <w:r w:rsidRPr="000D29B6">
        <w:rPr>
          <w:rFonts w:ascii="Times New Roman" w:hAnsi="Times New Roman" w:cs="Times New Roman"/>
          <w:sz w:val="24"/>
          <w:szCs w:val="24"/>
        </w:rPr>
        <w:t>Smith, Christina M. "Gaze in the military: authorial agency and cinematic spectatorship in ‘drone documentaries' from Iraq." Continuum 30.1 (2016): 89-99.</w:t>
      </w:r>
    </w:p>
    <w:p w:rsidR="00F6491E" w:rsidRPr="000D29B6" w:rsidRDefault="00F6491E" w:rsidP="000D29B6">
      <w:pPr>
        <w:spacing w:line="480" w:lineRule="auto"/>
        <w:ind w:left="720" w:hanging="720"/>
        <w:rPr>
          <w:rFonts w:ascii="Times New Roman" w:hAnsi="Times New Roman" w:cs="Times New Roman"/>
          <w:sz w:val="24"/>
          <w:szCs w:val="24"/>
        </w:rPr>
      </w:pPr>
      <w:r w:rsidRPr="000D29B6">
        <w:rPr>
          <w:rFonts w:ascii="Times New Roman" w:hAnsi="Times New Roman" w:cs="Times New Roman"/>
          <w:sz w:val="24"/>
          <w:szCs w:val="24"/>
        </w:rPr>
        <w:t>Zammit, Katina. ""We're all real serious filmmakers" Learning about and creating multimodal mini-documentaries." English Teaching: Practice &amp; Critique 17.4 (2018): 371-386.</w:t>
      </w:r>
    </w:p>
    <w:p w:rsidR="00F6491E" w:rsidRPr="000D29B6" w:rsidRDefault="00F6491E" w:rsidP="000D29B6">
      <w:pPr>
        <w:spacing w:line="480" w:lineRule="auto"/>
        <w:rPr>
          <w:rFonts w:ascii="Times New Roman" w:hAnsi="Times New Roman" w:cs="Times New Roman"/>
          <w:sz w:val="24"/>
          <w:szCs w:val="24"/>
        </w:rPr>
      </w:pPr>
    </w:p>
    <w:p w:rsidR="00F6491E" w:rsidRPr="000D29B6" w:rsidRDefault="00F6491E" w:rsidP="000D29B6">
      <w:pPr>
        <w:spacing w:line="480" w:lineRule="auto"/>
        <w:rPr>
          <w:rFonts w:ascii="Times New Roman" w:hAnsi="Times New Roman" w:cs="Times New Roman"/>
          <w:sz w:val="24"/>
          <w:szCs w:val="24"/>
        </w:rPr>
      </w:pPr>
    </w:p>
    <w:p w:rsidR="00F6491E" w:rsidRPr="000D29B6" w:rsidRDefault="00F6491E" w:rsidP="000D29B6">
      <w:pPr>
        <w:spacing w:line="480" w:lineRule="auto"/>
        <w:rPr>
          <w:rFonts w:ascii="Times New Roman" w:hAnsi="Times New Roman" w:cs="Times New Roman"/>
          <w:sz w:val="24"/>
          <w:szCs w:val="24"/>
        </w:rPr>
      </w:pPr>
    </w:p>
    <w:sectPr w:rsidR="00F6491E" w:rsidRPr="000D29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C44" w:rsidRDefault="006F7C44" w:rsidP="00984C32">
      <w:pPr>
        <w:spacing w:after="0" w:line="240" w:lineRule="auto"/>
      </w:pPr>
      <w:r>
        <w:separator/>
      </w:r>
    </w:p>
  </w:endnote>
  <w:endnote w:type="continuationSeparator" w:id="0">
    <w:p w:rsidR="006F7C44" w:rsidRDefault="006F7C44" w:rsidP="00984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C44" w:rsidRDefault="006F7C44" w:rsidP="00984C32">
      <w:pPr>
        <w:spacing w:after="0" w:line="240" w:lineRule="auto"/>
      </w:pPr>
      <w:r>
        <w:separator/>
      </w:r>
    </w:p>
  </w:footnote>
  <w:footnote w:type="continuationSeparator" w:id="0">
    <w:p w:rsidR="006F7C44" w:rsidRDefault="006F7C44" w:rsidP="00984C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0517"/>
      <w:docPartObj>
        <w:docPartGallery w:val="Page Numbers (Top of Page)"/>
        <w:docPartUnique/>
      </w:docPartObj>
    </w:sdtPr>
    <w:sdtEndPr>
      <w:rPr>
        <w:noProof/>
      </w:rPr>
    </w:sdtEndPr>
    <w:sdtContent>
      <w:p w:rsidR="00984C32" w:rsidRDefault="00984C32">
        <w:pPr>
          <w:pStyle w:val="Header"/>
          <w:jc w:val="right"/>
        </w:pPr>
        <w:r w:rsidRPr="00984C32">
          <w:rPr>
            <w:rFonts w:ascii="Times New Roman" w:hAnsi="Times New Roman" w:cs="Times New Roman"/>
            <w:sz w:val="24"/>
            <w:szCs w:val="24"/>
          </w:rPr>
          <w:t>Surname</w:t>
        </w:r>
        <w:r w:rsidRPr="00984C32">
          <w:rPr>
            <w:rFonts w:ascii="Times New Roman" w:hAnsi="Times New Roman" w:cs="Times New Roman"/>
            <w:sz w:val="24"/>
            <w:szCs w:val="24"/>
          </w:rPr>
          <w:fldChar w:fldCharType="begin"/>
        </w:r>
        <w:r w:rsidRPr="00984C32">
          <w:rPr>
            <w:rFonts w:ascii="Times New Roman" w:hAnsi="Times New Roman" w:cs="Times New Roman"/>
            <w:sz w:val="24"/>
            <w:szCs w:val="24"/>
          </w:rPr>
          <w:instrText xml:space="preserve"> PAGE   \* MERGEFORMAT </w:instrText>
        </w:r>
        <w:r w:rsidRPr="00984C32">
          <w:rPr>
            <w:rFonts w:ascii="Times New Roman" w:hAnsi="Times New Roman" w:cs="Times New Roman"/>
            <w:sz w:val="24"/>
            <w:szCs w:val="24"/>
          </w:rPr>
          <w:fldChar w:fldCharType="separate"/>
        </w:r>
        <w:r w:rsidR="00D42200">
          <w:rPr>
            <w:rFonts w:ascii="Times New Roman" w:hAnsi="Times New Roman" w:cs="Times New Roman"/>
            <w:noProof/>
            <w:sz w:val="24"/>
            <w:szCs w:val="24"/>
          </w:rPr>
          <w:t>1</w:t>
        </w:r>
        <w:r w:rsidRPr="00984C32">
          <w:rPr>
            <w:rFonts w:ascii="Times New Roman" w:hAnsi="Times New Roman" w:cs="Times New Roman"/>
            <w:noProof/>
            <w:sz w:val="24"/>
            <w:szCs w:val="24"/>
          </w:rPr>
          <w:fldChar w:fldCharType="end"/>
        </w:r>
      </w:p>
    </w:sdtContent>
  </w:sdt>
  <w:p w:rsidR="00984C32" w:rsidRDefault="00984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D0"/>
    <w:rsid w:val="000D29B6"/>
    <w:rsid w:val="000E57D0"/>
    <w:rsid w:val="00255BB0"/>
    <w:rsid w:val="003E5680"/>
    <w:rsid w:val="00470D18"/>
    <w:rsid w:val="006F1399"/>
    <w:rsid w:val="006F7C44"/>
    <w:rsid w:val="00746D91"/>
    <w:rsid w:val="00767A44"/>
    <w:rsid w:val="00802E84"/>
    <w:rsid w:val="008952E4"/>
    <w:rsid w:val="00965155"/>
    <w:rsid w:val="00984C32"/>
    <w:rsid w:val="00A15103"/>
    <w:rsid w:val="00BE542C"/>
    <w:rsid w:val="00C7439C"/>
    <w:rsid w:val="00CE4DF3"/>
    <w:rsid w:val="00D04583"/>
    <w:rsid w:val="00D239A7"/>
    <w:rsid w:val="00D42200"/>
    <w:rsid w:val="00EC411B"/>
    <w:rsid w:val="00EF20B7"/>
    <w:rsid w:val="00F6491E"/>
    <w:rsid w:val="00FC4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CD154-2BF4-4ADD-85A6-63325CF81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A44"/>
    <w:rPr>
      <w:color w:val="0000FF" w:themeColor="hyperlink"/>
      <w:u w:val="single"/>
    </w:rPr>
  </w:style>
  <w:style w:type="paragraph" w:styleId="Header">
    <w:name w:val="header"/>
    <w:basedOn w:val="Normal"/>
    <w:link w:val="HeaderChar"/>
    <w:uiPriority w:val="99"/>
    <w:unhideWhenUsed/>
    <w:rsid w:val="00984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C32"/>
  </w:style>
  <w:style w:type="paragraph" w:styleId="Footer">
    <w:name w:val="footer"/>
    <w:basedOn w:val="Normal"/>
    <w:link w:val="FooterChar"/>
    <w:uiPriority w:val="99"/>
    <w:unhideWhenUsed/>
    <w:rsid w:val="00984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vinny</cp:lastModifiedBy>
  <cp:revision>2</cp:revision>
  <dcterms:created xsi:type="dcterms:W3CDTF">2019-04-29T21:19:00Z</dcterms:created>
  <dcterms:modified xsi:type="dcterms:W3CDTF">2019-04-29T21:19:00Z</dcterms:modified>
</cp:coreProperties>
</file>